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554A90" w14:textId="77777777" w:rsidR="001A4CD9" w:rsidRDefault="001A4CD9" w:rsidP="001A4CD9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32"/>
          <w:szCs w:val="32"/>
          <w:lang w:eastAsia="it-IT"/>
        </w:rPr>
      </w:pPr>
    </w:p>
    <w:p w14:paraId="371A734B" w14:textId="77777777" w:rsidR="001A4CD9" w:rsidRPr="00C040FB" w:rsidRDefault="001A4CD9" w:rsidP="001A4CD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b/>
          <w:bCs/>
          <w:sz w:val="32"/>
          <w:szCs w:val="32"/>
          <w:lang w:eastAsia="it-IT"/>
        </w:rPr>
        <w:t>ALLEGATO 4-TER</w:t>
      </w:r>
      <w:r w:rsidRPr="00C040FB">
        <w:rPr>
          <w:rFonts w:ascii="Arial" w:eastAsia="Times New Roman" w:hAnsi="Arial" w:cs="Arial"/>
          <w:sz w:val="32"/>
          <w:szCs w:val="32"/>
          <w:lang w:eastAsia="it-IT"/>
        </w:rPr>
        <w:t> </w:t>
      </w:r>
    </w:p>
    <w:p w14:paraId="0CC5DD30" w14:textId="77777777" w:rsidR="001A4CD9" w:rsidRPr="00C040FB" w:rsidRDefault="001A4CD9" w:rsidP="001A4CD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4"/>
          <w:szCs w:val="24"/>
          <w:lang w:eastAsia="it-IT"/>
        </w:rPr>
        <w:t> </w:t>
      </w:r>
    </w:p>
    <w:p w14:paraId="1DC34538" w14:textId="77777777" w:rsidR="001A4CD9" w:rsidRPr="00C040FB" w:rsidRDefault="001A4CD9" w:rsidP="001A4CD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ELENCO DELLE REGOLE DI COMPORTAMENTO DEL DISTRIBUTORE</w:t>
      </w:r>
      <w:r w:rsidRPr="00C040FB">
        <w:rPr>
          <w:rFonts w:ascii="Arial" w:eastAsia="Times New Roman" w:hAnsi="Arial" w:cs="Arial"/>
          <w:sz w:val="24"/>
          <w:szCs w:val="24"/>
          <w:lang w:eastAsia="it-IT"/>
        </w:rPr>
        <w:t> </w:t>
      </w:r>
    </w:p>
    <w:p w14:paraId="67433375" w14:textId="77777777" w:rsidR="001A4CD9" w:rsidRPr="00C040FB" w:rsidRDefault="001A4CD9" w:rsidP="001A4CD9">
      <w:p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4"/>
          <w:szCs w:val="24"/>
          <w:lang w:eastAsia="it-IT"/>
        </w:rPr>
        <w:t> </w:t>
      </w:r>
    </w:p>
    <w:p w14:paraId="1819FF99" w14:textId="77777777" w:rsidR="001A4CD9" w:rsidRPr="00C040FB" w:rsidRDefault="001A4CD9" w:rsidP="001A4CD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Il distributore ha l’obbligo di mettere a disposizione del pubblico il presente documento nei propri locali, anche mediante apparecchiature tecnologiche, oppure pubblicarlo su un sito internet ove utilizzato per la promozione e il collocamento di prodotti assicurativi, dando avviso della pubblicazione nei propri locali. Nel caso di </w:t>
      </w:r>
      <w:r w:rsidRPr="00C040F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offerta fuori sede</w:t>
      </w:r>
      <w:r w:rsidRPr="00C040FB">
        <w:rPr>
          <w:rFonts w:ascii="Arial" w:eastAsia="Times New Roman" w:hAnsi="Arial" w:cs="Arial"/>
          <w:sz w:val="20"/>
          <w:szCs w:val="20"/>
          <w:lang w:eastAsia="it-IT"/>
        </w:rPr>
        <w:t> o nel caso in cui la fase precontrattuale si svolga mediante </w:t>
      </w:r>
      <w:r w:rsidRPr="00C040F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tecniche di comunicazione a distanza</w:t>
      </w:r>
      <w:r w:rsidRPr="00C040FB">
        <w:rPr>
          <w:rFonts w:ascii="Arial" w:eastAsia="Times New Roman" w:hAnsi="Arial" w:cs="Arial"/>
          <w:sz w:val="20"/>
          <w:szCs w:val="20"/>
          <w:lang w:eastAsia="it-IT"/>
        </w:rPr>
        <w:t>, il distributore consegna o trasmette al contraente il presente documento prima della sottoscrizione della proposta o, qualora non prevista, del contratto di assicurazione. </w:t>
      </w:r>
    </w:p>
    <w:p w14:paraId="386F603B" w14:textId="77777777" w:rsidR="001A4CD9" w:rsidRPr="00C040FB" w:rsidRDefault="001A4CD9" w:rsidP="001A4CD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23CB947F" w14:textId="77777777" w:rsidR="001A4CD9" w:rsidRPr="00C040FB" w:rsidRDefault="001A4CD9" w:rsidP="001A4CD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INTERMEDIARIO: </w:t>
      </w:r>
    </w:p>
    <w:p w14:paraId="540C968A" w14:textId="77777777" w:rsidR="001A4CD9" w:rsidRPr="00C040FB" w:rsidRDefault="001A4CD9" w:rsidP="001A4CD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R&amp;T Assicurazioni </w:t>
      </w:r>
      <w:proofErr w:type="spellStart"/>
      <w:r w:rsidRPr="00C040F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S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rl</w:t>
      </w:r>
      <w:proofErr w:type="spellEnd"/>
      <w:r w:rsidRPr="00C040F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Iscritta albo A </w:t>
      </w:r>
      <w:proofErr w:type="spellStart"/>
      <w:r w:rsidRPr="00C040F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Ivass</w:t>
      </w:r>
      <w:proofErr w:type="spellEnd"/>
      <w:r w:rsidRPr="00C040F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 al nr. A154470 dal 16 Aprile 2007 </w:t>
      </w: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01F81423" w14:textId="77777777" w:rsidR="001A4CD9" w:rsidRPr="00C040FB" w:rsidRDefault="001A4CD9" w:rsidP="001A4CD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25293AB0" w14:textId="77777777" w:rsidR="001A4CD9" w:rsidRPr="00C040FB" w:rsidRDefault="001A4CD9" w:rsidP="001A4CD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39BD3FB7" w14:textId="77777777" w:rsidR="001A4CD9" w:rsidRPr="00C040FB" w:rsidRDefault="001A4CD9" w:rsidP="001A4CD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>Sezione I - Regole generali per la distribuzione di prodotti assicurativi</w:t>
      </w: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2C422ECA" w14:textId="77777777" w:rsidR="001A4CD9" w:rsidRPr="00C040FB" w:rsidRDefault="001A4CD9" w:rsidP="001A4CD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0209D706" w14:textId="77777777" w:rsidR="001A4CD9" w:rsidRPr="00C040FB" w:rsidRDefault="001A4CD9" w:rsidP="001A4CD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La informiamo che l’intermediario è obbligato: </w:t>
      </w:r>
    </w:p>
    <w:p w14:paraId="4E8ABA46" w14:textId="77777777" w:rsidR="001A4CD9" w:rsidRPr="00C040FB" w:rsidRDefault="001A4CD9" w:rsidP="001A4CD9">
      <w:pPr>
        <w:numPr>
          <w:ilvl w:val="0"/>
          <w:numId w:val="1"/>
        </w:numPr>
        <w:spacing w:after="0" w:line="240" w:lineRule="auto"/>
        <w:ind w:left="78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a consegnare </w:t>
      </w:r>
      <w:r w:rsidRPr="00C040F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l’allegato 3</w:t>
      </w:r>
      <w:r w:rsidRPr="00C040FB">
        <w:rPr>
          <w:rFonts w:ascii="Arial" w:eastAsia="Times New Roman" w:hAnsi="Arial" w:cs="Arial"/>
          <w:sz w:val="20"/>
          <w:szCs w:val="20"/>
          <w:lang w:eastAsia="it-IT"/>
        </w:rPr>
        <w:t> al regolamento IVASS n. 40 del 2 agosto 2018, prima della sottoscrizione della prima proposta o, qualora non prevista, del primo contratto di assicurazione, di metterlo a disposizione del pubblico nei locali del distributore, anche mediante apparecchiature tecnologiche, e di pubblicarlo sul sito internet, ove esistente; </w:t>
      </w:r>
    </w:p>
    <w:p w14:paraId="3B18F902" w14:textId="77777777" w:rsidR="001A4CD9" w:rsidRPr="00C040FB" w:rsidRDefault="001A4CD9" w:rsidP="001A4CD9">
      <w:pPr>
        <w:numPr>
          <w:ilvl w:val="0"/>
          <w:numId w:val="2"/>
        </w:numPr>
        <w:spacing w:after="0" w:line="240" w:lineRule="auto"/>
        <w:ind w:left="78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a consegnare </w:t>
      </w:r>
      <w:r w:rsidRPr="00C040F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l’allegato 4</w:t>
      </w:r>
      <w:r w:rsidRPr="00C040FB">
        <w:rPr>
          <w:rFonts w:ascii="Arial" w:eastAsia="Times New Roman" w:hAnsi="Arial" w:cs="Arial"/>
          <w:sz w:val="20"/>
          <w:szCs w:val="20"/>
          <w:lang w:eastAsia="it-IT"/>
        </w:rPr>
        <w:t> al regolamento IVASS n. 40 del 2 agosto 2018, prima della sottoscrizione di ciascuna proposta di assicurazione o, qualora non prevista, del contratto di assicurazione; </w:t>
      </w:r>
    </w:p>
    <w:p w14:paraId="48158995" w14:textId="77777777" w:rsidR="001A4CD9" w:rsidRPr="00C040FB" w:rsidRDefault="001A4CD9" w:rsidP="001A4CD9">
      <w:pPr>
        <w:numPr>
          <w:ilvl w:val="0"/>
          <w:numId w:val="3"/>
        </w:numPr>
        <w:spacing w:after="0" w:line="240" w:lineRule="auto"/>
        <w:ind w:left="78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a consegnare copia della documentazione precontrattuale e contrattuale prevista dalle vigenti disposizioni, copia della polizza e di ogni altro atto o documento sottoscritto dal contraente; </w:t>
      </w:r>
    </w:p>
    <w:p w14:paraId="7D4BFA62" w14:textId="77777777" w:rsidR="001A4CD9" w:rsidRPr="00C040FB" w:rsidRDefault="001A4CD9" w:rsidP="001A4CD9">
      <w:pPr>
        <w:numPr>
          <w:ilvl w:val="0"/>
          <w:numId w:val="4"/>
        </w:numPr>
        <w:spacing w:after="0" w:line="240" w:lineRule="auto"/>
        <w:ind w:left="78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a proporre o raccomandare contratti coerenti con le richieste e le esigenze di copertura assicurativa e previdenziale del contraente o dell’assicurato, acquisendo a tal fine, ogni utile informazione;  </w:t>
      </w:r>
    </w:p>
    <w:p w14:paraId="66D178F6" w14:textId="77777777" w:rsidR="001A4CD9" w:rsidRPr="00C040FB" w:rsidRDefault="001A4CD9" w:rsidP="001A4CD9">
      <w:pPr>
        <w:numPr>
          <w:ilvl w:val="0"/>
          <w:numId w:val="5"/>
        </w:numPr>
        <w:spacing w:after="0" w:line="240" w:lineRule="auto"/>
        <w:ind w:left="78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se il prodotto assicurativo risponde alle richieste ed esigenze, a informare il contraente di tale circostanza, dandone evidenza in un’apposita dichiarazione, in mancanza della quale il prodotto assicurativo non può essere distribuito; </w:t>
      </w:r>
    </w:p>
    <w:p w14:paraId="0D1A5CD9" w14:textId="77777777" w:rsidR="001A4CD9" w:rsidRPr="00C040FB" w:rsidRDefault="001A4CD9" w:rsidP="001A4CD9">
      <w:pPr>
        <w:numPr>
          <w:ilvl w:val="0"/>
          <w:numId w:val="6"/>
        </w:numPr>
        <w:spacing w:after="0" w:line="240" w:lineRule="auto"/>
        <w:ind w:left="78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a valutare se il contraente rientra nel mercato di riferimento identificato per il contratto di assicurazione proposto e non appartiene alle categorie di clienti per i quali il prodotto non è compatibile, nonché di adottare opportune disposizioni per ottenere dai produttori le informazioni di cui all’articolo 30-decies comma 5 del Codice e per comprendere le caratteristiche e il mercato di riferimento individuato per ciascun prodotto; </w:t>
      </w:r>
    </w:p>
    <w:p w14:paraId="47689E63" w14:textId="77777777" w:rsidR="001A4CD9" w:rsidRPr="00C040FB" w:rsidRDefault="001A4CD9" w:rsidP="001A4CD9">
      <w:pPr>
        <w:numPr>
          <w:ilvl w:val="0"/>
          <w:numId w:val="7"/>
        </w:numPr>
        <w:spacing w:after="0" w:line="240" w:lineRule="auto"/>
        <w:ind w:left="78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a fornire in forma chiara e comprensibile le informazioni oggettive sul prodotto, illustrandone le caratteristiche, la durata, i costi e i limiti della copertura ed ogni altro elemento utile a consentire al contraente di prendere una decisione informata. </w:t>
      </w:r>
    </w:p>
    <w:p w14:paraId="13912697" w14:textId="77777777" w:rsidR="001A4CD9" w:rsidRPr="00C040FB" w:rsidRDefault="001A4CD9" w:rsidP="001A4CD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4282348A" w14:textId="77777777" w:rsidR="001A4CD9" w:rsidRPr="00C040FB" w:rsidRDefault="001A4CD9" w:rsidP="001A4CD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>Sezione II – Regole supplementari per la distribuzione di prodotti di investimento assicurativi</w:t>
      </w: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18266921" w14:textId="77777777" w:rsidR="001A4CD9" w:rsidRPr="00C040FB" w:rsidRDefault="001A4CD9" w:rsidP="001A4CD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149BC60C" w14:textId="77777777" w:rsidR="001A4CD9" w:rsidRPr="00C040FB" w:rsidRDefault="001A4CD9" w:rsidP="001A4CD9">
      <w:pPr>
        <w:numPr>
          <w:ilvl w:val="0"/>
          <w:numId w:val="8"/>
        </w:numPr>
        <w:spacing w:after="0" w:line="240" w:lineRule="auto"/>
        <w:ind w:left="78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Prima della sottoscrizione di ciascuna proposta di assicurazione o, qualora non prevista, del contratto, l’intermediario è obbligato a consegnare o trasmettere al contraente copia dell’Allegato 4-bis al regolamento IVASS n. 40 del 2 agosto 2018; </w:t>
      </w:r>
    </w:p>
    <w:p w14:paraId="37097089" w14:textId="77777777" w:rsidR="001A4CD9" w:rsidRPr="00C040FB" w:rsidRDefault="001A4CD9" w:rsidP="001A4CD9">
      <w:pPr>
        <w:numPr>
          <w:ilvl w:val="0"/>
          <w:numId w:val="9"/>
        </w:numPr>
        <w:spacing w:after="0" w:line="240" w:lineRule="auto"/>
        <w:ind w:left="78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l’intermediario è obbligato a valutare l’adeguatezza oppure l’appropriatezza del prodotto di investimento assicurativo proposto; </w:t>
      </w:r>
    </w:p>
    <w:p w14:paraId="002EF7C3" w14:textId="77777777" w:rsidR="001A4CD9" w:rsidRPr="00C040FB" w:rsidRDefault="001A4CD9" w:rsidP="001A4CD9">
      <w:pPr>
        <w:numPr>
          <w:ilvl w:val="0"/>
          <w:numId w:val="10"/>
        </w:numPr>
        <w:spacing w:after="0" w:line="240" w:lineRule="auto"/>
        <w:ind w:left="78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in caso di vendita con consulenza, l’intermediario è obbligato a informare il contraente se il prodotto è adeguato, specificandone i motivi e dandone evidenza in un’apposita dichiarazione. In mancanza di tale dichiarazione, il prodotto assicurativo non può essere distribuito con consulenza; </w:t>
      </w:r>
    </w:p>
    <w:p w14:paraId="24E3ABF7" w14:textId="77777777" w:rsidR="001A4CD9" w:rsidRPr="00C040FB" w:rsidRDefault="001A4CD9" w:rsidP="001A4CD9">
      <w:pPr>
        <w:numPr>
          <w:ilvl w:val="0"/>
          <w:numId w:val="11"/>
        </w:numPr>
        <w:spacing w:after="0" w:line="240" w:lineRule="auto"/>
        <w:ind w:left="78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in caso di vendita senza consulenza di un prodotto di investimento assicurativo, l’intermediario è obbligato a informare il contraente se il prodotto è inappropriato, dandone evidenza in un’apposita dichiarazione </w:t>
      </w:r>
    </w:p>
    <w:p w14:paraId="4D48D815" w14:textId="77777777" w:rsidR="001A4CD9" w:rsidRPr="00C040FB" w:rsidRDefault="001A4CD9" w:rsidP="001A4CD9">
      <w:pPr>
        <w:numPr>
          <w:ilvl w:val="0"/>
          <w:numId w:val="12"/>
        </w:numPr>
        <w:spacing w:after="0" w:line="240" w:lineRule="auto"/>
        <w:ind w:left="78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 xml:space="preserve">in caso di vendita senza consulenza di un prodotto di investimento assicurativo, l’intermediario è obbligato a informare il contraente della circostanza che il suo rifiuto di fornire una o più delle informazioni richieste pregiudica la capacità di accertare l’appropriatezza del prodotto d proposto, nel </w:t>
      </w:r>
      <w:r w:rsidRPr="00C040FB">
        <w:rPr>
          <w:rFonts w:ascii="Arial" w:eastAsia="Times New Roman" w:hAnsi="Arial" w:cs="Arial"/>
          <w:sz w:val="20"/>
          <w:szCs w:val="20"/>
          <w:lang w:eastAsia="it-IT"/>
        </w:rPr>
        <w:lastRenderedPageBreak/>
        <w:t>caso di volontà espressa dal contraente di acquisire comunque il prodotto, obbligo di informarlo di tale circostanza, specificandone i motivi e dandone evidenza in un’apposita dichiarazione; </w:t>
      </w:r>
    </w:p>
    <w:p w14:paraId="7E966C13" w14:textId="77777777" w:rsidR="001A4CD9" w:rsidRPr="00C040FB" w:rsidRDefault="001A4CD9" w:rsidP="001A4CD9">
      <w:pPr>
        <w:numPr>
          <w:ilvl w:val="0"/>
          <w:numId w:val="13"/>
        </w:numPr>
        <w:spacing w:after="0" w:line="240" w:lineRule="auto"/>
        <w:ind w:left="78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l’intermediario è obbligato a fornire le informazioni di cui all’articolo 121-sexies, commi 1 e 2, del Codice. </w:t>
      </w:r>
    </w:p>
    <w:p w14:paraId="6BBD1BEC" w14:textId="77777777" w:rsidR="001A4CD9" w:rsidRPr="00C040FB" w:rsidRDefault="001A4CD9" w:rsidP="001A4CD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50E512DC" w14:textId="77777777" w:rsidR="001A4CD9" w:rsidRPr="00C040FB" w:rsidRDefault="001A4CD9" w:rsidP="001A4CD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7F1171F0" w14:textId="77777777" w:rsidR="001A4CD9" w:rsidRPr="00C040FB" w:rsidRDefault="001A4CD9" w:rsidP="001A4CD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5B4CF33B" w14:textId="77777777" w:rsidR="001A4CD9" w:rsidRPr="00C040FB" w:rsidRDefault="001A4CD9" w:rsidP="001A4CD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0"/>
          <w:szCs w:val="20"/>
          <w:lang w:eastAsia="it-IT"/>
        </w:rPr>
        <w:t> </w:t>
      </w:r>
    </w:p>
    <w:p w14:paraId="321BFFC4" w14:textId="77777777" w:rsidR="001A4CD9" w:rsidRPr="00C040FB" w:rsidRDefault="001A4CD9" w:rsidP="001A4CD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b/>
          <w:bCs/>
          <w:sz w:val="32"/>
          <w:szCs w:val="32"/>
          <w:lang w:eastAsia="it-IT"/>
        </w:rPr>
        <w:t>ELENCO CON LA DENOMINAZIONE DELLE IMPRESE </w:t>
      </w:r>
      <w:r w:rsidRPr="00C040FB">
        <w:rPr>
          <w:rFonts w:ascii="Arial" w:eastAsia="Times New Roman" w:hAnsi="Arial" w:cs="Arial"/>
          <w:sz w:val="32"/>
          <w:szCs w:val="32"/>
          <w:lang w:eastAsia="it-IT"/>
        </w:rPr>
        <w:t> </w:t>
      </w:r>
    </w:p>
    <w:p w14:paraId="772FDA2A" w14:textId="77777777" w:rsidR="001A4CD9" w:rsidRPr="00C040FB" w:rsidRDefault="001A4CD9" w:rsidP="001A4CD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b/>
          <w:bCs/>
          <w:sz w:val="32"/>
          <w:szCs w:val="32"/>
          <w:lang w:eastAsia="it-IT"/>
        </w:rPr>
        <w:t>CON CUI SI HANNO RAPPORTI, ANCHE SULLA BASE DI </w:t>
      </w:r>
      <w:r w:rsidRPr="00C040FB">
        <w:rPr>
          <w:rFonts w:ascii="Arial" w:eastAsia="Times New Roman" w:hAnsi="Arial" w:cs="Arial"/>
          <w:sz w:val="32"/>
          <w:szCs w:val="32"/>
          <w:lang w:eastAsia="it-IT"/>
        </w:rPr>
        <w:t> </w:t>
      </w:r>
    </w:p>
    <w:p w14:paraId="01D186E8" w14:textId="77777777" w:rsidR="001A4CD9" w:rsidRPr="00C040FB" w:rsidRDefault="001A4CD9" w:rsidP="001A4CD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b/>
          <w:bCs/>
          <w:sz w:val="32"/>
          <w:szCs w:val="32"/>
          <w:lang w:eastAsia="it-IT"/>
        </w:rPr>
        <w:t>COLLABORAZIONI ORIZZONTALI</w:t>
      </w:r>
      <w:r w:rsidRPr="00C040FB">
        <w:rPr>
          <w:rFonts w:ascii="Arial" w:eastAsia="Times New Roman" w:hAnsi="Arial" w:cs="Arial"/>
          <w:sz w:val="32"/>
          <w:szCs w:val="32"/>
          <w:lang w:eastAsia="it-IT"/>
        </w:rPr>
        <w:t> </w:t>
      </w:r>
    </w:p>
    <w:p w14:paraId="5E311951" w14:textId="77777777" w:rsidR="001A4CD9" w:rsidRPr="00C040FB" w:rsidRDefault="001A4CD9" w:rsidP="001A4CD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4"/>
          <w:szCs w:val="24"/>
          <w:lang w:eastAsia="it-IT"/>
        </w:rPr>
        <w:t> </w:t>
      </w:r>
    </w:p>
    <w:p w14:paraId="1CA52A9F" w14:textId="77777777" w:rsidR="001A4CD9" w:rsidRPr="00C040FB" w:rsidRDefault="001A4CD9" w:rsidP="001A4CD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4"/>
          <w:szCs w:val="24"/>
          <w:lang w:eastAsia="it-IT"/>
        </w:rPr>
        <w:t> </w:t>
      </w:r>
    </w:p>
    <w:tbl>
      <w:tblPr>
        <w:tblW w:w="96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6"/>
        <w:gridCol w:w="210"/>
        <w:gridCol w:w="4676"/>
      </w:tblGrid>
      <w:tr w:rsidR="001A4CD9" w:rsidRPr="00C040FB" w14:paraId="16A72D64" w14:textId="77777777" w:rsidTr="00551867">
        <w:tc>
          <w:tcPr>
            <w:tcW w:w="4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14:paraId="0760D95A" w14:textId="77777777" w:rsidR="001A4CD9" w:rsidRPr="00C040FB" w:rsidRDefault="001A4CD9" w:rsidP="007F5E3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it-IT"/>
              </w:rPr>
              <w:t>Denominazione impresa</w:t>
            </w:r>
            <w:r w:rsidRPr="00C040FB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297EFF07" w14:textId="77777777" w:rsidR="001A4CD9" w:rsidRPr="00C040FB" w:rsidRDefault="001A4CD9" w:rsidP="007F5E3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14:paraId="080A8544" w14:textId="77777777" w:rsidR="001A4CD9" w:rsidRPr="00C040FB" w:rsidRDefault="001A4CD9" w:rsidP="007F5E3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it-IT"/>
              </w:rPr>
              <w:t>Denominazione impresa</w:t>
            </w:r>
            <w:r w:rsidRPr="00C040FB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 </w:t>
            </w:r>
          </w:p>
        </w:tc>
      </w:tr>
      <w:tr w:rsidR="00551867" w:rsidRPr="00C040FB" w14:paraId="40A4BCE1" w14:textId="77777777" w:rsidTr="00551867">
        <w:tc>
          <w:tcPr>
            <w:tcW w:w="47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8504D6" w14:textId="6EC644AC" w:rsidR="00551867" w:rsidRPr="00C040FB" w:rsidRDefault="00551867" w:rsidP="005518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B961E1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Axa</w:t>
            </w:r>
            <w:proofErr w:type="spellEnd"/>
            <w:r w:rsidRPr="00B961E1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 Assicurazioni </w:t>
            </w:r>
          </w:p>
        </w:tc>
        <w:tc>
          <w:tcPr>
            <w:tcW w:w="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58173F5C" w14:textId="77777777" w:rsidR="00551867" w:rsidRPr="00C040FB" w:rsidRDefault="00551867" w:rsidP="005518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color w:val="C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6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E6A06A" w14:textId="64603E65" w:rsidR="00551867" w:rsidRPr="00B961E1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R&amp;T Assicurazioni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Srl</w:t>
            </w:r>
            <w:proofErr w:type="spellEnd"/>
          </w:p>
        </w:tc>
      </w:tr>
      <w:tr w:rsidR="00551867" w:rsidRPr="00C040FB" w14:paraId="6B52AB61" w14:textId="77777777" w:rsidTr="00551867">
        <w:tc>
          <w:tcPr>
            <w:tcW w:w="47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EECA53" w14:textId="47457C7C" w:rsidR="00551867" w:rsidRPr="00C040FB" w:rsidRDefault="00551867" w:rsidP="005518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ARAG</w:t>
            </w:r>
          </w:p>
        </w:tc>
        <w:tc>
          <w:tcPr>
            <w:tcW w:w="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05D489AE" w14:textId="77777777" w:rsidR="00551867" w:rsidRPr="00C040FB" w:rsidRDefault="00551867" w:rsidP="005518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6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B27C2D" w14:textId="5B469BEE" w:rsidR="00551867" w:rsidRPr="00B961E1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Inser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Spa</w:t>
            </w:r>
          </w:p>
        </w:tc>
      </w:tr>
      <w:tr w:rsidR="00551867" w:rsidRPr="00C040FB" w14:paraId="75B94116" w14:textId="77777777" w:rsidTr="00551867">
        <w:tc>
          <w:tcPr>
            <w:tcW w:w="47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858AB1" w14:textId="4FC58094" w:rsidR="00551867" w:rsidRPr="001E3341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Inter Partner</w:t>
            </w:r>
          </w:p>
        </w:tc>
        <w:tc>
          <w:tcPr>
            <w:tcW w:w="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67269C36" w14:textId="77777777" w:rsidR="00551867" w:rsidRPr="00C040FB" w:rsidRDefault="00551867" w:rsidP="005518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6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43C3BE" w14:textId="52EBFD9F" w:rsidR="00551867" w:rsidRPr="00B961E1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551867" w:rsidRPr="00C040FB" w14:paraId="253C3384" w14:textId="77777777" w:rsidTr="00551867">
        <w:tc>
          <w:tcPr>
            <w:tcW w:w="47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02ECDD" w14:textId="43E167F8" w:rsidR="00551867" w:rsidRPr="00C040FB" w:rsidRDefault="00551867" w:rsidP="005518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0E45CE81" w14:textId="77777777" w:rsidR="00551867" w:rsidRPr="00C040FB" w:rsidRDefault="00551867" w:rsidP="005518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6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0FD3C7" w14:textId="2754C0C0" w:rsidR="00551867" w:rsidRPr="00B961E1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551867" w:rsidRPr="00C040FB" w14:paraId="0423D5BE" w14:textId="77777777" w:rsidTr="00551867">
        <w:tc>
          <w:tcPr>
            <w:tcW w:w="47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91079A" w14:textId="395E699D" w:rsidR="00551867" w:rsidRPr="00C040FB" w:rsidRDefault="00551867" w:rsidP="005518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03DD5EB7" w14:textId="77777777" w:rsidR="00551867" w:rsidRPr="00C040FB" w:rsidRDefault="00551867" w:rsidP="005518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6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8735B2" w14:textId="79735EC3" w:rsidR="00551867" w:rsidRPr="00B961E1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551867" w:rsidRPr="00C040FB" w14:paraId="1AD1CDFF" w14:textId="77777777" w:rsidTr="00551867">
        <w:tc>
          <w:tcPr>
            <w:tcW w:w="47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CB98F6" w14:textId="760681AD" w:rsidR="00551867" w:rsidRPr="00C040FB" w:rsidRDefault="00551867" w:rsidP="005518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36B80563" w14:textId="77777777" w:rsidR="00551867" w:rsidRPr="00C040FB" w:rsidRDefault="00551867" w:rsidP="005518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6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B36FB8" w14:textId="6B36A52E" w:rsidR="00551867" w:rsidRPr="00B961E1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551867" w:rsidRPr="00C040FB" w14:paraId="1111E520" w14:textId="77777777" w:rsidTr="00551867">
        <w:tc>
          <w:tcPr>
            <w:tcW w:w="47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D8758B" w14:textId="72A9BB49" w:rsidR="00551867" w:rsidRPr="00C040FB" w:rsidRDefault="00551867" w:rsidP="005518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74224164" w14:textId="77777777" w:rsidR="00551867" w:rsidRPr="00C040FB" w:rsidRDefault="00551867" w:rsidP="005518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6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3388BF" w14:textId="2A6BCDD3" w:rsidR="00551867" w:rsidRPr="00B961E1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551867" w:rsidRPr="00C040FB" w14:paraId="4E7A241C" w14:textId="77777777" w:rsidTr="00551867">
        <w:trPr>
          <w:trHeight w:val="423"/>
        </w:trPr>
        <w:tc>
          <w:tcPr>
            <w:tcW w:w="473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68FB904" w14:textId="7482E005" w:rsidR="00551867" w:rsidRPr="00C040FB" w:rsidRDefault="00551867" w:rsidP="005518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02B9B7BB" w14:textId="77777777" w:rsidR="00551867" w:rsidRPr="00C040FB" w:rsidRDefault="00551867" w:rsidP="005518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40FB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6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9CA3C5A" w14:textId="114C7F31" w:rsidR="00551867" w:rsidRPr="00B961E1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551867" w:rsidRPr="00C040FB" w14:paraId="4345788B" w14:textId="77777777" w:rsidTr="00551867"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827BB" w14:textId="5BD90D6F" w:rsidR="00551867" w:rsidRPr="00C040FB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2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1FA8F772" w14:textId="77777777" w:rsidR="00551867" w:rsidRPr="00C040FB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02980F8" w14:textId="3EB842CF" w:rsidR="00551867" w:rsidRPr="00B961E1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551867" w:rsidRPr="00C040FB" w14:paraId="720A4DBB" w14:textId="77777777" w:rsidTr="00551867"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E4D27" w14:textId="30E551A3" w:rsidR="00551867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2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1A52B726" w14:textId="77777777" w:rsidR="00551867" w:rsidRPr="00C040FB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248E872" w14:textId="3DE7C808" w:rsidR="00551867" w:rsidRPr="00B961E1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551867" w:rsidRPr="00C040FB" w14:paraId="2D95AE8F" w14:textId="77777777" w:rsidTr="00551867"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4E391" w14:textId="6879ACC9" w:rsidR="00551867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2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23AAE30E" w14:textId="77777777" w:rsidR="00551867" w:rsidRPr="00C040FB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DD55E75" w14:textId="7FF1A3A8" w:rsidR="00551867" w:rsidRPr="00B961E1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551867" w:rsidRPr="00C040FB" w14:paraId="2FFD64EF" w14:textId="77777777" w:rsidTr="00551867"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667C2" w14:textId="1EE67B4E" w:rsidR="00551867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2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27D76614" w14:textId="77777777" w:rsidR="00551867" w:rsidRPr="00C040FB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D73D6A0" w14:textId="7420728B" w:rsidR="00551867" w:rsidRPr="00B961E1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551867" w:rsidRPr="00C040FB" w14:paraId="26D93D96" w14:textId="77777777" w:rsidTr="00551867"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5F021" w14:textId="0B15227A" w:rsidR="00551867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2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0FA9EA86" w14:textId="77777777" w:rsidR="00551867" w:rsidRPr="00C040FB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496C391" w14:textId="1BD72AEB" w:rsidR="00551867" w:rsidRPr="00B961E1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551867" w:rsidRPr="00C040FB" w14:paraId="05737C46" w14:textId="77777777" w:rsidTr="00551867"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C67E6" w14:textId="44D84C35" w:rsidR="00551867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2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17CADC8A" w14:textId="77777777" w:rsidR="00551867" w:rsidRPr="00C040FB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C7B68E2" w14:textId="77777777" w:rsidR="00551867" w:rsidRPr="00B961E1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551867" w:rsidRPr="00C040FB" w14:paraId="55F08072" w14:textId="77777777" w:rsidTr="00551867"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3388F" w14:textId="77777777" w:rsidR="00551867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2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714DA974" w14:textId="77777777" w:rsidR="00551867" w:rsidRPr="00C040FB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B6AA95F" w14:textId="77777777" w:rsidR="00551867" w:rsidRPr="00B961E1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551867" w:rsidRPr="00C040FB" w14:paraId="56436E44" w14:textId="77777777" w:rsidTr="00551867"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C7494" w14:textId="77777777" w:rsidR="00551867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2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6F90F91A" w14:textId="77777777" w:rsidR="00551867" w:rsidRPr="00C040FB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7B14226" w14:textId="77777777" w:rsidR="00551867" w:rsidRPr="00B961E1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551867" w:rsidRPr="00C040FB" w14:paraId="2356323A" w14:textId="77777777" w:rsidTr="00551867"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A04F6" w14:textId="77777777" w:rsidR="00551867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2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73CD3E89" w14:textId="77777777" w:rsidR="00551867" w:rsidRPr="00C040FB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3E500A3" w14:textId="77777777" w:rsidR="00551867" w:rsidRPr="00B961E1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551867" w:rsidRPr="00C040FB" w14:paraId="3671128C" w14:textId="77777777" w:rsidTr="00551867"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199B6" w14:textId="77777777" w:rsidR="00551867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2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5002AF43" w14:textId="77777777" w:rsidR="00551867" w:rsidRPr="00C040FB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20A7682" w14:textId="77777777" w:rsidR="00551867" w:rsidRPr="00B961E1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551867" w:rsidRPr="00C040FB" w14:paraId="643DB86E" w14:textId="77777777" w:rsidTr="00551867"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15CFA" w14:textId="77777777" w:rsidR="00551867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2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22B8ADAD" w14:textId="77777777" w:rsidR="00551867" w:rsidRPr="00C040FB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EB8AEF" w14:textId="77777777" w:rsidR="00551867" w:rsidRPr="00B961E1" w:rsidRDefault="00551867" w:rsidP="0055186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</w:tbl>
    <w:p w14:paraId="2ED94A59" w14:textId="77777777" w:rsidR="001A4CD9" w:rsidRPr="00C040FB" w:rsidRDefault="001A4CD9" w:rsidP="001A4CD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4"/>
          <w:szCs w:val="24"/>
          <w:lang w:eastAsia="it-IT"/>
        </w:rPr>
        <w:t> </w:t>
      </w:r>
    </w:p>
    <w:p w14:paraId="610611DF" w14:textId="77777777" w:rsidR="001A4CD9" w:rsidRPr="00C040FB" w:rsidRDefault="001A4CD9" w:rsidP="001A4CD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C040FB">
        <w:rPr>
          <w:rFonts w:ascii="Arial" w:eastAsia="Times New Roman" w:hAnsi="Arial" w:cs="Arial"/>
          <w:sz w:val="24"/>
          <w:szCs w:val="24"/>
          <w:lang w:eastAsia="it-IT"/>
        </w:rPr>
        <w:t> </w:t>
      </w:r>
    </w:p>
    <w:p w14:paraId="15FB01A4" w14:textId="77777777" w:rsidR="008E44ED" w:rsidRDefault="008E44ED"/>
    <w:sectPr w:rsidR="008E44ED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2D0AF2" w14:textId="77777777" w:rsidR="001A4CD9" w:rsidRDefault="001A4CD9" w:rsidP="001A4CD9">
      <w:pPr>
        <w:spacing w:after="0" w:line="240" w:lineRule="auto"/>
      </w:pPr>
      <w:r>
        <w:separator/>
      </w:r>
    </w:p>
  </w:endnote>
  <w:endnote w:type="continuationSeparator" w:id="0">
    <w:p w14:paraId="6CF62BB2" w14:textId="77777777" w:rsidR="001A4CD9" w:rsidRDefault="001A4CD9" w:rsidP="001A4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37BEB" w14:textId="77777777" w:rsidR="001A4CD9" w:rsidRDefault="001A4CD9" w:rsidP="001A4CD9">
      <w:pPr>
        <w:spacing w:after="0" w:line="240" w:lineRule="auto"/>
      </w:pPr>
      <w:r>
        <w:separator/>
      </w:r>
    </w:p>
  </w:footnote>
  <w:footnote w:type="continuationSeparator" w:id="0">
    <w:p w14:paraId="7793F335" w14:textId="77777777" w:rsidR="001A4CD9" w:rsidRDefault="001A4CD9" w:rsidP="001A4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0F398" w14:textId="6BCC2E61" w:rsidR="001A4CD9" w:rsidRDefault="001A4CD9">
    <w:pPr>
      <w:pStyle w:val="Intestazione"/>
    </w:pPr>
    <w:r w:rsidRPr="001F400E">
      <w:rPr>
        <w:rFonts w:ascii="Aptos" w:eastAsia="Aptos" w:hAnsi="Aptos" w:cs="Times New Roman"/>
        <w:noProof/>
        <w:kern w:val="2"/>
        <w14:ligatures w14:val="standardContextual"/>
      </w:rPr>
      <w:drawing>
        <wp:inline distT="0" distB="0" distL="0" distR="0" wp14:anchorId="4C1FB42C" wp14:editId="774FE7F4">
          <wp:extent cx="1270000" cy="474225"/>
          <wp:effectExtent l="0" t="0" r="6350" b="2540"/>
          <wp:docPr id="504652133" name="Immagine 1" descr="Immagine che contiene logo, simbolo, Elementi grafici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4652133" name="Immagine 1" descr="Immagine che contiene logo, simbolo, Elementi grafici, Caratter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343" cy="4788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Aggiornamento del 24/01/2024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963A4"/>
    <w:multiLevelType w:val="multilevel"/>
    <w:tmpl w:val="8DD6BAC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D33962"/>
    <w:multiLevelType w:val="multilevel"/>
    <w:tmpl w:val="5BAC491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D402D5"/>
    <w:multiLevelType w:val="multilevel"/>
    <w:tmpl w:val="C604328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7C0C77"/>
    <w:multiLevelType w:val="multilevel"/>
    <w:tmpl w:val="B79A2166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900C2A"/>
    <w:multiLevelType w:val="multilevel"/>
    <w:tmpl w:val="98DE264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3D19A3"/>
    <w:multiLevelType w:val="multilevel"/>
    <w:tmpl w:val="83664D6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080F0D"/>
    <w:multiLevelType w:val="multilevel"/>
    <w:tmpl w:val="4CE07E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E77ADF"/>
    <w:multiLevelType w:val="multilevel"/>
    <w:tmpl w:val="F9CA87A2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7E4EDC"/>
    <w:multiLevelType w:val="multilevel"/>
    <w:tmpl w:val="3AA2BCFC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E607CE"/>
    <w:multiLevelType w:val="multilevel"/>
    <w:tmpl w:val="3DD686AA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615582"/>
    <w:multiLevelType w:val="multilevel"/>
    <w:tmpl w:val="5E8A67F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152131"/>
    <w:multiLevelType w:val="multilevel"/>
    <w:tmpl w:val="05D2B5FC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DFC782F"/>
    <w:multiLevelType w:val="multilevel"/>
    <w:tmpl w:val="EE0AA84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32160746">
    <w:abstractNumId w:val="6"/>
  </w:num>
  <w:num w:numId="2" w16cid:durableId="390349009">
    <w:abstractNumId w:val="2"/>
  </w:num>
  <w:num w:numId="3" w16cid:durableId="16582248">
    <w:abstractNumId w:val="10"/>
  </w:num>
  <w:num w:numId="4" w16cid:durableId="993029557">
    <w:abstractNumId w:val="5"/>
  </w:num>
  <w:num w:numId="5" w16cid:durableId="1101561361">
    <w:abstractNumId w:val="3"/>
  </w:num>
  <w:num w:numId="6" w16cid:durableId="654575321">
    <w:abstractNumId w:val="7"/>
  </w:num>
  <w:num w:numId="7" w16cid:durableId="1448154841">
    <w:abstractNumId w:val="11"/>
  </w:num>
  <w:num w:numId="8" w16cid:durableId="534780118">
    <w:abstractNumId w:val="4"/>
  </w:num>
  <w:num w:numId="9" w16cid:durableId="1587769091">
    <w:abstractNumId w:val="1"/>
  </w:num>
  <w:num w:numId="10" w16cid:durableId="1721436922">
    <w:abstractNumId w:val="12"/>
  </w:num>
  <w:num w:numId="11" w16cid:durableId="719672815">
    <w:abstractNumId w:val="0"/>
  </w:num>
  <w:num w:numId="12" w16cid:durableId="1754007530">
    <w:abstractNumId w:val="8"/>
  </w:num>
  <w:num w:numId="13" w16cid:durableId="5880015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revisionView w:inkAnnotation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CD9"/>
    <w:rsid w:val="001A4CD9"/>
    <w:rsid w:val="00551867"/>
    <w:rsid w:val="008E44ED"/>
    <w:rsid w:val="00DD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EAC12"/>
  <w15:chartTrackingRefBased/>
  <w15:docId w15:val="{08C7A84C-657F-49E6-A4B3-46483ED2E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4CD9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A4C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A4CD9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A4C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4CD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705</Words>
  <Characters>4022</Characters>
  <Application>Microsoft Office Word</Application>
  <DocSecurity>0</DocSecurity>
  <Lines>33</Lines>
  <Paragraphs>9</Paragraphs>
  <ScaleCrop>false</ScaleCrop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</dc:creator>
  <cp:keywords/>
  <dc:description/>
  <cp:lastModifiedBy>Amanda</cp:lastModifiedBy>
  <cp:revision>2</cp:revision>
  <dcterms:created xsi:type="dcterms:W3CDTF">2024-07-11T08:33:00Z</dcterms:created>
  <dcterms:modified xsi:type="dcterms:W3CDTF">2024-07-11T08:45:00Z</dcterms:modified>
</cp:coreProperties>
</file>